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8F9B" w14:textId="77777777" w:rsidR="004E63B1" w:rsidRPr="0009494F" w:rsidRDefault="004E63B1" w:rsidP="005D3CE8">
      <w:pPr>
        <w:jc w:val="center"/>
      </w:pPr>
      <w:r w:rsidRPr="0009494F">
        <w:rPr>
          <w:noProof/>
          <w:color w:val="008080"/>
        </w:rPr>
        <w:drawing>
          <wp:anchor distT="0" distB="0" distL="114300" distR="114300" simplePos="0" relativeHeight="251659264" behindDoc="0" locked="0" layoutInCell="1" allowOverlap="1" wp14:anchorId="28DA3992" wp14:editId="56DF665C">
            <wp:simplePos x="0" y="0"/>
            <wp:positionH relativeFrom="margin">
              <wp:align>center</wp:align>
            </wp:positionH>
            <wp:positionV relativeFrom="margin">
              <wp:posOffset>-236220</wp:posOffset>
            </wp:positionV>
            <wp:extent cx="1844040" cy="1593134"/>
            <wp:effectExtent l="0" t="0" r="3810" b="7620"/>
            <wp:wrapNone/>
            <wp:docPr id="20" name="Picture 4" descr="Copy-of-logo_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y-of-logo_341.jpg"/>
                    <pic:cNvPicPr>
                      <a:picLocks noChangeAspect="1" noChangeArrowheads="1"/>
                    </pic:cNvPicPr>
                  </pic:nvPicPr>
                  <pic:blipFill>
                    <a:blip r:embed="rId6" cstate="print"/>
                    <a:srcRect/>
                    <a:stretch>
                      <a:fillRect/>
                    </a:stretch>
                  </pic:blipFill>
                  <pic:spPr bwMode="auto">
                    <a:xfrm>
                      <a:off x="0" y="0"/>
                      <a:ext cx="1844040" cy="1593134"/>
                    </a:xfrm>
                    <a:prstGeom prst="rect">
                      <a:avLst/>
                    </a:prstGeom>
                    <a:solidFill>
                      <a:srgbClr val="8DB3E2"/>
                    </a:solidFill>
                  </pic:spPr>
                </pic:pic>
              </a:graphicData>
            </a:graphic>
            <wp14:sizeRelH relativeFrom="margin">
              <wp14:pctWidth>0</wp14:pctWidth>
            </wp14:sizeRelH>
            <wp14:sizeRelV relativeFrom="margin">
              <wp14:pctHeight>0</wp14:pctHeight>
            </wp14:sizeRelV>
          </wp:anchor>
        </w:drawing>
      </w:r>
    </w:p>
    <w:p w14:paraId="0881371B" w14:textId="77777777" w:rsidR="004E63B1" w:rsidRPr="0009494F" w:rsidRDefault="004E63B1" w:rsidP="005D3CE8">
      <w:pPr>
        <w:jc w:val="center"/>
      </w:pPr>
    </w:p>
    <w:p w14:paraId="602BBBC8" w14:textId="77777777" w:rsidR="004E63B1" w:rsidRPr="0009494F" w:rsidRDefault="004E63B1" w:rsidP="005D3CE8">
      <w:pPr>
        <w:jc w:val="center"/>
      </w:pPr>
    </w:p>
    <w:p w14:paraId="08CFD19C" w14:textId="77777777" w:rsidR="004E63B1" w:rsidRPr="0009494F" w:rsidRDefault="004E63B1" w:rsidP="005D3CE8">
      <w:pPr>
        <w:jc w:val="center"/>
      </w:pPr>
    </w:p>
    <w:p w14:paraId="27A8FB01" w14:textId="77777777" w:rsidR="004E63B1" w:rsidRPr="0009494F" w:rsidRDefault="004E63B1" w:rsidP="005D3CE8">
      <w:pPr>
        <w:jc w:val="center"/>
      </w:pPr>
    </w:p>
    <w:p w14:paraId="18B22B15" w14:textId="77777777" w:rsidR="004E63B1" w:rsidRPr="0009494F" w:rsidRDefault="004E63B1" w:rsidP="005D3CE8">
      <w:pPr>
        <w:jc w:val="center"/>
      </w:pPr>
    </w:p>
    <w:p w14:paraId="062B96AE" w14:textId="77777777" w:rsidR="00911AF8" w:rsidRPr="0009494F" w:rsidRDefault="005D3CE8" w:rsidP="005D3CE8">
      <w:pPr>
        <w:jc w:val="center"/>
        <w:rPr>
          <w:sz w:val="44"/>
        </w:rPr>
      </w:pPr>
      <w:r w:rsidRPr="0009494F">
        <w:rPr>
          <w:sz w:val="44"/>
        </w:rPr>
        <w:t>Measure X Project Report</w:t>
      </w:r>
    </w:p>
    <w:p w14:paraId="514040B7" w14:textId="0FE26030" w:rsidR="004E63B1" w:rsidRPr="0009494F" w:rsidRDefault="004E63B1" w:rsidP="6209039D">
      <w:pPr>
        <w:jc w:val="center"/>
        <w:rPr>
          <w:sz w:val="44"/>
          <w:szCs w:val="44"/>
        </w:rPr>
      </w:pPr>
      <w:r w:rsidRPr="6209039D">
        <w:rPr>
          <w:sz w:val="44"/>
          <w:szCs w:val="44"/>
        </w:rPr>
        <w:t xml:space="preserve">December </w:t>
      </w:r>
      <w:r w:rsidR="00F11894" w:rsidRPr="6209039D">
        <w:rPr>
          <w:sz w:val="44"/>
          <w:szCs w:val="44"/>
        </w:rPr>
        <w:t>202</w:t>
      </w:r>
      <w:r w:rsidR="00BA5C8D">
        <w:rPr>
          <w:sz w:val="44"/>
          <w:szCs w:val="44"/>
        </w:rPr>
        <w:t>5</w:t>
      </w:r>
    </w:p>
    <w:p w14:paraId="6EBC7EDB" w14:textId="77777777" w:rsidR="004C4304" w:rsidRDefault="00C70881" w:rsidP="00C70881">
      <w:pPr>
        <w:rPr>
          <w:sz w:val="36"/>
        </w:rPr>
      </w:pPr>
      <w:r w:rsidRPr="0009494F">
        <w:rPr>
          <w:sz w:val="36"/>
        </w:rPr>
        <w:t>Measure X Transportation Projects</w:t>
      </w:r>
    </w:p>
    <w:p w14:paraId="505B784A" w14:textId="33543E85" w:rsidR="00C70881" w:rsidRDefault="0042692C" w:rsidP="6209039D">
      <w:pPr>
        <w:rPr>
          <w:sz w:val="36"/>
          <w:szCs w:val="36"/>
        </w:rPr>
      </w:pPr>
      <w:r>
        <w:rPr>
          <w:sz w:val="36"/>
          <w:szCs w:val="36"/>
        </w:rPr>
        <w:t>2024 Traffic Signal Inventory</w:t>
      </w:r>
    </w:p>
    <w:p w14:paraId="2AC3D1C6" w14:textId="2FD7EE76" w:rsidR="0009494F" w:rsidRPr="000A37FD" w:rsidRDefault="00564A1C" w:rsidP="00612207">
      <w:bookmarkStart w:id="0" w:name="OLE_LINK29"/>
      <w:bookmarkStart w:id="1" w:name="OLE_LINK30"/>
      <w:r w:rsidRPr="000A37FD">
        <w:t xml:space="preserve">This project is the </w:t>
      </w:r>
      <w:r w:rsidR="00783903">
        <w:t>prime</w:t>
      </w:r>
      <w:r w:rsidRPr="000A37FD">
        <w:t xml:space="preserve"> example of using Measure X funding </w:t>
      </w:r>
      <w:r w:rsidR="000F4CA4">
        <w:t xml:space="preserve">to support transportation safety </w:t>
      </w:r>
      <w:r w:rsidR="007926EE">
        <w:t xml:space="preserve">and operations </w:t>
      </w:r>
      <w:r w:rsidR="000F4CA4">
        <w:t>improvements to</w:t>
      </w:r>
      <w:r w:rsidR="002520E6" w:rsidRPr="000A37FD">
        <w:t xml:space="preserve"> enhance the quality of Transportation in Monterey and Monterey County. </w:t>
      </w:r>
    </w:p>
    <w:p w14:paraId="35535F23" w14:textId="77777777" w:rsidR="0048491A" w:rsidRDefault="0048491A" w:rsidP="005061DB">
      <w:pPr>
        <w:tabs>
          <w:tab w:val="left" w:pos="720"/>
          <w:tab w:val="left" w:pos="7200"/>
        </w:tabs>
        <w:spacing w:after="0" w:line="240" w:lineRule="auto"/>
        <w:rPr>
          <w:rFonts w:eastAsia="Times New Roman" w:cs="Times New Roman"/>
          <w:sz w:val="24"/>
          <w:szCs w:val="24"/>
        </w:rPr>
      </w:pPr>
    </w:p>
    <w:p w14:paraId="5A6F6A88" w14:textId="55446F48" w:rsidR="00E40FFE" w:rsidRPr="000A37FD" w:rsidRDefault="00E40FFE" w:rsidP="00E40FFE">
      <w:pPr>
        <w:pStyle w:val="Heading2"/>
        <w:rPr>
          <w:rFonts w:eastAsia="Times New Roman"/>
        </w:rPr>
      </w:pPr>
      <w:r>
        <w:rPr>
          <w:rFonts w:eastAsia="Times New Roman"/>
        </w:rPr>
        <w:t>Project Description</w:t>
      </w:r>
    </w:p>
    <w:bookmarkEnd w:id="0"/>
    <w:bookmarkEnd w:id="1"/>
    <w:p w14:paraId="7B819343" w14:textId="55BA0B5C" w:rsidR="4614312E" w:rsidRDefault="00B46B65" w:rsidP="00612207">
      <w:r>
        <w:t xml:space="preserve">The City of Monterey maintains 56 traffic signals, two additional signalized intersections are within the City of Monterey but owned and operated by Caltrans. Many of these traffic signals were installed over 30 years ago and with regular maintenance the original traffic signal components are still in use today. </w:t>
      </w:r>
    </w:p>
    <w:p w14:paraId="2F390CC0" w14:textId="0C200666" w:rsidR="47D14B0E" w:rsidRDefault="00B46B65" w:rsidP="00612207">
      <w:r>
        <w:t xml:space="preserve">This project is a comprehensive look at the City’s traffic signals and supporting infrastructure. Consultants inspected every traffic signal looking at the </w:t>
      </w:r>
      <w:r w:rsidR="00E93FFE">
        <w:t xml:space="preserve">conditions of equipment such as the mast arms and traffic signal controllers. </w:t>
      </w:r>
    </w:p>
    <w:p w14:paraId="7B5AF1FE" w14:textId="448A2004" w:rsidR="6209039D" w:rsidRDefault="00E93FFE" w:rsidP="00E93FFE">
      <w:r>
        <w:t>The City will use the information from the Traffic Signal Inventory to strategically plan improvements and the replacement of traffic signal components.</w:t>
      </w:r>
    </w:p>
    <w:p w14:paraId="02BB6CB4" w14:textId="77777777" w:rsidR="00E93FFE" w:rsidRDefault="00E93FFE" w:rsidP="6209039D">
      <w:pPr>
        <w:tabs>
          <w:tab w:val="left" w:pos="720"/>
          <w:tab w:val="left" w:pos="7200"/>
        </w:tabs>
        <w:spacing w:after="0" w:line="240" w:lineRule="auto"/>
        <w:rPr>
          <w:rFonts w:eastAsia="Times New Roman" w:cs="Times New Roman"/>
          <w:sz w:val="24"/>
          <w:szCs w:val="24"/>
        </w:rPr>
      </w:pPr>
    </w:p>
    <w:p w14:paraId="262077DD" w14:textId="49CBD5B5" w:rsidR="553D581A" w:rsidRPr="00C07F31" w:rsidRDefault="00E40FFE" w:rsidP="00C07F31">
      <w:pPr>
        <w:pStyle w:val="Heading2"/>
        <w:rPr>
          <w:rFonts w:eastAsia="Times New Roman"/>
        </w:rPr>
      </w:pPr>
      <w:r>
        <w:rPr>
          <w:rFonts w:eastAsia="Times New Roman"/>
        </w:rPr>
        <w:t>Project Update</w:t>
      </w:r>
    </w:p>
    <w:p w14:paraId="482A44F6" w14:textId="2BB69EAC" w:rsidR="6209039D" w:rsidRDefault="00C07F31" w:rsidP="00C07F31">
      <w:r>
        <w:t>Consultants completed the inventory over 5 inspection days in May and June of 2024. Staff received the first draft of the inventory in August 2024 and the final memo in November 2024.</w:t>
      </w:r>
      <w:r w:rsidR="00B10CFF">
        <w:t xml:space="preserve"> </w:t>
      </w:r>
      <w:r w:rsidR="0042692C">
        <w:t xml:space="preserve">City Staff </w:t>
      </w:r>
      <w:r w:rsidR="480208F7">
        <w:t xml:space="preserve">has received a final memorandum and recommendations which </w:t>
      </w:r>
      <w:r w:rsidR="00E04B58">
        <w:t>were</w:t>
      </w:r>
      <w:r w:rsidR="480208F7">
        <w:t xml:space="preserve"> incorporated into </w:t>
      </w:r>
      <w:r w:rsidR="0042692C">
        <w:t>t</w:t>
      </w:r>
      <w:r w:rsidR="37330327">
        <w:t>he City's infrastructure presentation and recommendations for near-term, mid-term and long-term funding. Recommendations will be incorpor</w:t>
      </w:r>
      <w:r w:rsidR="68433D50">
        <w:t>ated into maintenance and capital projects. An example of a future project, potentially funded by Measure X</w:t>
      </w:r>
      <w:r w:rsidR="7550C513">
        <w:t xml:space="preserve"> is a secondary phase of the Reflective Traffic Signal Backplates Project. </w:t>
      </w:r>
    </w:p>
    <w:p w14:paraId="5C282FB6" w14:textId="7B1F725A" w:rsidR="00E40FFE" w:rsidRDefault="00E40FFE" w:rsidP="00E40FFE">
      <w:pPr>
        <w:pStyle w:val="Heading2"/>
        <w:rPr>
          <w:rFonts w:eastAsia="Times New Roman"/>
        </w:rPr>
      </w:pPr>
      <w:r>
        <w:rPr>
          <w:rFonts w:eastAsia="Times New Roman"/>
        </w:rPr>
        <w:lastRenderedPageBreak/>
        <w:t>Project Funding</w:t>
      </w:r>
    </w:p>
    <w:p w14:paraId="2B806DFD" w14:textId="4562755A" w:rsidR="00E40FFE" w:rsidRDefault="00E40FFE" w:rsidP="00E40FFE">
      <w:r>
        <w:t>Account 1 (</w:t>
      </w:r>
      <w:r w:rsidR="00D96480">
        <w:t>35c1850</w:t>
      </w:r>
      <w:r>
        <w:t>)</w:t>
      </w:r>
      <w:r w:rsidR="00194232">
        <w:t xml:space="preserve"> </w:t>
      </w:r>
      <w:r>
        <w:t>(MEASURE X):</w:t>
      </w:r>
      <w:r>
        <w:tab/>
        <w:t>$</w:t>
      </w:r>
      <w:r w:rsidR="00E93FFE">
        <w:t>82</w:t>
      </w:r>
      <w:r>
        <w:t>,</w:t>
      </w:r>
      <w:r w:rsidR="00E93FFE">
        <w:t>000</w:t>
      </w:r>
      <w:r>
        <w:t>.00</w:t>
      </w:r>
    </w:p>
    <w:p w14:paraId="68BB596F" w14:textId="37B30E24" w:rsidR="00E40FFE" w:rsidRPr="00E40FFE" w:rsidRDefault="00E40FFE" w:rsidP="00E40FFE">
      <w:r>
        <w:t>Total:</w:t>
      </w:r>
      <w:r>
        <w:tab/>
      </w:r>
      <w:r>
        <w:tab/>
      </w:r>
      <w:r>
        <w:tab/>
      </w:r>
      <w:r>
        <w:tab/>
      </w:r>
      <w:r>
        <w:tab/>
      </w:r>
      <w:r w:rsidRPr="00E40FFE">
        <w:rPr>
          <w:b/>
          <w:bCs/>
        </w:rPr>
        <w:t>$</w:t>
      </w:r>
      <w:r w:rsidR="00E93FFE">
        <w:rPr>
          <w:b/>
          <w:bCs/>
        </w:rPr>
        <w:t>82</w:t>
      </w:r>
      <w:r w:rsidRPr="00E40FFE">
        <w:rPr>
          <w:b/>
          <w:bCs/>
        </w:rPr>
        <w:t>,</w:t>
      </w:r>
      <w:r w:rsidR="00E93FFE">
        <w:rPr>
          <w:b/>
          <w:bCs/>
        </w:rPr>
        <w:t>000</w:t>
      </w:r>
      <w:r w:rsidRPr="00E40FFE">
        <w:rPr>
          <w:b/>
          <w:bCs/>
        </w:rPr>
        <w:t>.00</w:t>
      </w:r>
    </w:p>
    <w:p w14:paraId="3D95523F" w14:textId="6B32578A" w:rsidR="00E40FFE" w:rsidRDefault="00E40FFE" w:rsidP="00E40FFE">
      <w:pPr>
        <w:pStyle w:val="Heading2"/>
      </w:pPr>
      <w:r>
        <w:t>Photos</w:t>
      </w:r>
    </w:p>
    <w:p w14:paraId="1D85AECB" w14:textId="12226149" w:rsidR="00612207" w:rsidRDefault="0042692C" w:rsidP="00DA231D">
      <w:pPr>
        <w:pStyle w:val="NoSpacing"/>
        <w:rPr>
          <w:i/>
          <w:iCs/>
        </w:rPr>
      </w:pPr>
      <w:r>
        <w:rPr>
          <w:noProof/>
        </w:rPr>
        <w:drawing>
          <wp:inline distT="0" distB="0" distL="0" distR="0" wp14:anchorId="032E74EA" wp14:editId="10409820">
            <wp:extent cx="3230880" cy="2423160"/>
            <wp:effectExtent l="3810" t="0" r="0" b="0"/>
            <wp:docPr id="137046036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60367" name="Picture 1"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230880" cy="2423160"/>
                    </a:xfrm>
                    <a:prstGeom prst="rect">
                      <a:avLst/>
                    </a:prstGeom>
                    <a:noFill/>
                    <a:ln>
                      <a:noFill/>
                    </a:ln>
                  </pic:spPr>
                </pic:pic>
              </a:graphicData>
            </a:graphic>
          </wp:inline>
        </w:drawing>
      </w:r>
    </w:p>
    <w:p w14:paraId="6B0C2C3E" w14:textId="7BC619DA" w:rsidR="0042692C" w:rsidRDefault="0042692C" w:rsidP="00DA231D">
      <w:pPr>
        <w:pStyle w:val="NoSpacing"/>
        <w:rPr>
          <w:i/>
          <w:iCs/>
        </w:rPr>
      </w:pPr>
      <w:r>
        <w:rPr>
          <w:i/>
          <w:iCs/>
        </w:rPr>
        <w:t>Traffic signal at Calle Principal and Franklin Street, missing visors for signal faces, 2024</w:t>
      </w:r>
    </w:p>
    <w:p w14:paraId="55D214DF" w14:textId="77777777" w:rsidR="0042692C" w:rsidRDefault="0042692C" w:rsidP="00DA231D">
      <w:pPr>
        <w:pStyle w:val="NoSpacing"/>
        <w:rPr>
          <w:i/>
          <w:iCs/>
        </w:rPr>
      </w:pPr>
    </w:p>
    <w:p w14:paraId="22617A24" w14:textId="038CEF7E" w:rsidR="0042692C" w:rsidRPr="0042692C" w:rsidRDefault="0042692C" w:rsidP="0042692C">
      <w:pPr>
        <w:pStyle w:val="NoSpacing"/>
        <w:rPr>
          <w:i/>
          <w:iCs/>
        </w:rPr>
      </w:pPr>
      <w:r w:rsidRPr="0042692C">
        <w:rPr>
          <w:i/>
          <w:iCs/>
          <w:noProof/>
        </w:rPr>
        <w:drawing>
          <wp:inline distT="0" distB="0" distL="0" distR="0" wp14:anchorId="3C0EE484" wp14:editId="1FC8D49D">
            <wp:extent cx="3283982" cy="2462986"/>
            <wp:effectExtent l="0" t="8572" r="3492" b="3493"/>
            <wp:docPr id="1398862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297975" cy="2473481"/>
                    </a:xfrm>
                    <a:prstGeom prst="rect">
                      <a:avLst/>
                    </a:prstGeom>
                    <a:noFill/>
                    <a:ln>
                      <a:noFill/>
                    </a:ln>
                  </pic:spPr>
                </pic:pic>
              </a:graphicData>
            </a:graphic>
          </wp:inline>
        </w:drawing>
      </w:r>
    </w:p>
    <w:p w14:paraId="7DF958A1" w14:textId="1ADDE63D" w:rsidR="0042692C" w:rsidRPr="00DA231D" w:rsidRDefault="0042692C" w:rsidP="00DA231D">
      <w:pPr>
        <w:pStyle w:val="NoSpacing"/>
        <w:rPr>
          <w:i/>
          <w:iCs/>
        </w:rPr>
      </w:pPr>
      <w:r>
        <w:rPr>
          <w:i/>
          <w:iCs/>
        </w:rPr>
        <w:t>Traffic Signal pole, believed to be from last improvement project in 1972.</w:t>
      </w:r>
    </w:p>
    <w:sectPr w:rsidR="0042692C" w:rsidRPr="00DA2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B673C"/>
    <w:multiLevelType w:val="hybridMultilevel"/>
    <w:tmpl w:val="8EFC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42CCF"/>
    <w:multiLevelType w:val="hybridMultilevel"/>
    <w:tmpl w:val="70C0FA6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61E00C44"/>
    <w:multiLevelType w:val="hybridMultilevel"/>
    <w:tmpl w:val="A35690F6"/>
    <w:lvl w:ilvl="0" w:tplc="9EA46FB2">
      <w:numFmt w:val="bullet"/>
      <w:lvlText w:val="·"/>
      <w:lvlJc w:val="left"/>
      <w:pPr>
        <w:ind w:left="825" w:hanging="465"/>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4795E"/>
    <w:multiLevelType w:val="hybridMultilevel"/>
    <w:tmpl w:val="BF2C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608841">
    <w:abstractNumId w:val="0"/>
  </w:num>
  <w:num w:numId="2" w16cid:durableId="1349406213">
    <w:abstractNumId w:val="1"/>
  </w:num>
  <w:num w:numId="3" w16cid:durableId="384717951">
    <w:abstractNumId w:val="3"/>
  </w:num>
  <w:num w:numId="4" w16cid:durableId="20934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E8"/>
    <w:rsid w:val="00003441"/>
    <w:rsid w:val="000438D4"/>
    <w:rsid w:val="000510D1"/>
    <w:rsid w:val="00056A30"/>
    <w:rsid w:val="00056FA9"/>
    <w:rsid w:val="000900BA"/>
    <w:rsid w:val="0009494F"/>
    <w:rsid w:val="000A37FD"/>
    <w:rsid w:val="000D55E9"/>
    <w:rsid w:val="000F4CA4"/>
    <w:rsid w:val="00142448"/>
    <w:rsid w:val="0015269D"/>
    <w:rsid w:val="00194232"/>
    <w:rsid w:val="001A5C52"/>
    <w:rsid w:val="001E551D"/>
    <w:rsid w:val="002520E6"/>
    <w:rsid w:val="002779D0"/>
    <w:rsid w:val="00291A9E"/>
    <w:rsid w:val="00305443"/>
    <w:rsid w:val="003130C9"/>
    <w:rsid w:val="00331763"/>
    <w:rsid w:val="00397D82"/>
    <w:rsid w:val="0042692C"/>
    <w:rsid w:val="00442DE7"/>
    <w:rsid w:val="0044628A"/>
    <w:rsid w:val="0048491A"/>
    <w:rsid w:val="004B712F"/>
    <w:rsid w:val="004C4304"/>
    <w:rsid w:val="004C6E1C"/>
    <w:rsid w:val="004E63B1"/>
    <w:rsid w:val="005061DB"/>
    <w:rsid w:val="00522B8B"/>
    <w:rsid w:val="005507FB"/>
    <w:rsid w:val="00564A1C"/>
    <w:rsid w:val="00574836"/>
    <w:rsid w:val="00593012"/>
    <w:rsid w:val="005C3EFD"/>
    <w:rsid w:val="005D3CE8"/>
    <w:rsid w:val="00602085"/>
    <w:rsid w:val="00612207"/>
    <w:rsid w:val="00680097"/>
    <w:rsid w:val="00696A63"/>
    <w:rsid w:val="006D6A9C"/>
    <w:rsid w:val="006E4BC9"/>
    <w:rsid w:val="006F68FE"/>
    <w:rsid w:val="00722D7D"/>
    <w:rsid w:val="007731E9"/>
    <w:rsid w:val="00783903"/>
    <w:rsid w:val="007926EE"/>
    <w:rsid w:val="007A756B"/>
    <w:rsid w:val="0084554E"/>
    <w:rsid w:val="00871897"/>
    <w:rsid w:val="008E06AC"/>
    <w:rsid w:val="008E45F2"/>
    <w:rsid w:val="00911AF8"/>
    <w:rsid w:val="00916EB1"/>
    <w:rsid w:val="00917660"/>
    <w:rsid w:val="00925E9B"/>
    <w:rsid w:val="00954657"/>
    <w:rsid w:val="00963510"/>
    <w:rsid w:val="00975823"/>
    <w:rsid w:val="009C54B1"/>
    <w:rsid w:val="00AB21AC"/>
    <w:rsid w:val="00AE5965"/>
    <w:rsid w:val="00B037EE"/>
    <w:rsid w:val="00B10CFF"/>
    <w:rsid w:val="00B46B65"/>
    <w:rsid w:val="00B6298C"/>
    <w:rsid w:val="00B66801"/>
    <w:rsid w:val="00B71AFF"/>
    <w:rsid w:val="00BA5C8D"/>
    <w:rsid w:val="00BC1131"/>
    <w:rsid w:val="00BC419A"/>
    <w:rsid w:val="00C07F31"/>
    <w:rsid w:val="00C34810"/>
    <w:rsid w:val="00C70881"/>
    <w:rsid w:val="00C73AC1"/>
    <w:rsid w:val="00C93478"/>
    <w:rsid w:val="00D40037"/>
    <w:rsid w:val="00D44767"/>
    <w:rsid w:val="00D53D1D"/>
    <w:rsid w:val="00D96480"/>
    <w:rsid w:val="00D96592"/>
    <w:rsid w:val="00DA231D"/>
    <w:rsid w:val="00DD6861"/>
    <w:rsid w:val="00DF1621"/>
    <w:rsid w:val="00E04B58"/>
    <w:rsid w:val="00E317BD"/>
    <w:rsid w:val="00E40FFE"/>
    <w:rsid w:val="00E66A4F"/>
    <w:rsid w:val="00E703A9"/>
    <w:rsid w:val="00E80639"/>
    <w:rsid w:val="00E87000"/>
    <w:rsid w:val="00E93FFE"/>
    <w:rsid w:val="00EF21B1"/>
    <w:rsid w:val="00F11894"/>
    <w:rsid w:val="00F157C4"/>
    <w:rsid w:val="00F418DC"/>
    <w:rsid w:val="00F46EFF"/>
    <w:rsid w:val="00F71FAF"/>
    <w:rsid w:val="00F92CA8"/>
    <w:rsid w:val="00FA083A"/>
    <w:rsid w:val="00FD512D"/>
    <w:rsid w:val="00FE7D9A"/>
    <w:rsid w:val="00FF3EE0"/>
    <w:rsid w:val="01E609D8"/>
    <w:rsid w:val="06B97AFB"/>
    <w:rsid w:val="0E3B367A"/>
    <w:rsid w:val="1E8BA520"/>
    <w:rsid w:val="231E95A7"/>
    <w:rsid w:val="27DEA15C"/>
    <w:rsid w:val="2FFA3977"/>
    <w:rsid w:val="31F8B52D"/>
    <w:rsid w:val="37330327"/>
    <w:rsid w:val="374403EA"/>
    <w:rsid w:val="3A1CD3E7"/>
    <w:rsid w:val="3D308303"/>
    <w:rsid w:val="40CF293C"/>
    <w:rsid w:val="41CEA765"/>
    <w:rsid w:val="426BE890"/>
    <w:rsid w:val="4307F8BF"/>
    <w:rsid w:val="4614312E"/>
    <w:rsid w:val="47BCE4B0"/>
    <w:rsid w:val="47D14B0E"/>
    <w:rsid w:val="480208F7"/>
    <w:rsid w:val="48AD8C2A"/>
    <w:rsid w:val="4A0873C2"/>
    <w:rsid w:val="4B873001"/>
    <w:rsid w:val="4C9055D3"/>
    <w:rsid w:val="5069E4ED"/>
    <w:rsid w:val="52760F1B"/>
    <w:rsid w:val="545D63D1"/>
    <w:rsid w:val="553D581A"/>
    <w:rsid w:val="5591BBB5"/>
    <w:rsid w:val="583F9016"/>
    <w:rsid w:val="58DC7471"/>
    <w:rsid w:val="5A67F8A3"/>
    <w:rsid w:val="5E4A3784"/>
    <w:rsid w:val="6209039D"/>
    <w:rsid w:val="67118F45"/>
    <w:rsid w:val="68433D50"/>
    <w:rsid w:val="6CA422D7"/>
    <w:rsid w:val="6E4732F1"/>
    <w:rsid w:val="6E9057C5"/>
    <w:rsid w:val="702C2826"/>
    <w:rsid w:val="718D6B5C"/>
    <w:rsid w:val="7550C513"/>
    <w:rsid w:val="7CFDC675"/>
    <w:rsid w:val="7F2A07F3"/>
    <w:rsid w:val="7FFFD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9957"/>
  <w15:chartTrackingRefBased/>
  <w15:docId w15:val="{8795D50C-3E46-4E8A-929F-B52D246D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40F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94F"/>
    <w:pPr>
      <w:widowControl w:val="0"/>
      <w:spacing w:after="200" w:line="276" w:lineRule="auto"/>
      <w:ind w:left="720"/>
      <w:contextualSpacing/>
    </w:pPr>
  </w:style>
  <w:style w:type="character" w:styleId="Hyperlink">
    <w:name w:val="Hyperlink"/>
    <w:basedOn w:val="DefaultParagraphFont"/>
    <w:uiPriority w:val="99"/>
    <w:unhideWhenUsed/>
    <w:rsid w:val="00917660"/>
    <w:rPr>
      <w:color w:val="0563C1" w:themeColor="hyperlink"/>
      <w:u w:val="single"/>
    </w:rPr>
  </w:style>
  <w:style w:type="character" w:styleId="FollowedHyperlink">
    <w:name w:val="FollowedHyperlink"/>
    <w:basedOn w:val="DefaultParagraphFont"/>
    <w:uiPriority w:val="99"/>
    <w:semiHidden/>
    <w:unhideWhenUsed/>
    <w:rsid w:val="001E551D"/>
    <w:rPr>
      <w:color w:val="954F72" w:themeColor="followedHyperlink"/>
      <w:u w:val="single"/>
    </w:rPr>
  </w:style>
  <w:style w:type="paragraph" w:styleId="BalloonText">
    <w:name w:val="Balloon Text"/>
    <w:basedOn w:val="Normal"/>
    <w:link w:val="BalloonTextChar"/>
    <w:uiPriority w:val="99"/>
    <w:semiHidden/>
    <w:unhideWhenUsed/>
    <w:rsid w:val="004C4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04"/>
    <w:rPr>
      <w:rFonts w:ascii="Segoe UI" w:hAnsi="Segoe UI" w:cs="Segoe UI"/>
      <w:sz w:val="18"/>
      <w:szCs w:val="18"/>
    </w:rPr>
  </w:style>
  <w:style w:type="character" w:customStyle="1" w:styleId="Heading2Char">
    <w:name w:val="Heading 2 Char"/>
    <w:basedOn w:val="DefaultParagraphFont"/>
    <w:link w:val="Heading2"/>
    <w:uiPriority w:val="9"/>
    <w:rsid w:val="00E40FF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A2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598683">
      <w:bodyDiv w:val="1"/>
      <w:marLeft w:val="0"/>
      <w:marRight w:val="0"/>
      <w:marTop w:val="0"/>
      <w:marBottom w:val="0"/>
      <w:divBdr>
        <w:top w:val="none" w:sz="0" w:space="0" w:color="auto"/>
        <w:left w:val="none" w:sz="0" w:space="0" w:color="auto"/>
        <w:bottom w:val="none" w:sz="0" w:space="0" w:color="auto"/>
        <w:right w:val="none" w:sz="0" w:space="0" w:color="auto"/>
      </w:divBdr>
    </w:div>
    <w:div w:id="175396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ACB22737C97C41B647888BDD828299" ma:contentTypeVersion="15" ma:contentTypeDescription="Create a new document." ma:contentTypeScope="" ma:versionID="74f7b5f00ed0d24c4bb8b87c25941b72">
  <xsd:schema xmlns:xsd="http://www.w3.org/2001/XMLSchema" xmlns:xs="http://www.w3.org/2001/XMLSchema" xmlns:p="http://schemas.microsoft.com/office/2006/metadata/properties" xmlns:ns1="http://schemas.microsoft.com/sharepoint/v3" xmlns:ns2="c5dd2921-6fa8-4f9a-8af0-c66e875683d7" xmlns:ns3="16db7c3b-f341-43c0-9881-39b95c14b463" targetNamespace="http://schemas.microsoft.com/office/2006/metadata/properties" ma:root="true" ma:fieldsID="c587f6c2b98c03f39bc5682440132ab2" ns1:_="" ns2:_="" ns3:_="">
    <xsd:import namespace="http://schemas.microsoft.com/sharepoint/v3"/>
    <xsd:import namespace="c5dd2921-6fa8-4f9a-8af0-c66e875683d7"/>
    <xsd:import namespace="16db7c3b-f341-43c0-9881-39b95c14b4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d2921-6fa8-4f9a-8af0-c66e8756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b3e53e-12d5-4e58-a8f6-425b524cd8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b7c3b-f341-43c0-9881-39b95c14b4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7af9c-4e90-471f-980d-0463a2005446}" ma:internalName="TaxCatchAll" ma:showField="CatchAllData" ma:web="16db7c3b-f341-43c0-9881-39b95c14b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db7c3b-f341-43c0-9881-39b95c14b463" xsi:nil="true"/>
    <lcf76f155ced4ddcb4097134ff3c332f xmlns="c5dd2921-6fa8-4f9a-8af0-c66e875683d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4CB46E-22C5-4777-A38A-C0D8726049FF}">
  <ds:schemaRefs>
    <ds:schemaRef ds:uri="http://schemas.openxmlformats.org/officeDocument/2006/bibliography"/>
  </ds:schemaRefs>
</ds:datastoreItem>
</file>

<file path=customXml/itemProps2.xml><?xml version="1.0" encoding="utf-8"?>
<ds:datastoreItem xmlns:ds="http://schemas.openxmlformats.org/officeDocument/2006/customXml" ds:itemID="{0119974A-9C9D-4DFA-96E7-5CC4DB394AA5}"/>
</file>

<file path=customXml/itemProps3.xml><?xml version="1.0" encoding="utf-8"?>
<ds:datastoreItem xmlns:ds="http://schemas.openxmlformats.org/officeDocument/2006/customXml" ds:itemID="{44F5AE80-7C55-4D20-98AF-A8395D26040A}"/>
</file>

<file path=customXml/itemProps4.xml><?xml version="1.0" encoding="utf-8"?>
<ds:datastoreItem xmlns:ds="http://schemas.openxmlformats.org/officeDocument/2006/customXml" ds:itemID="{BAC362D6-68DA-4156-8F53-68C23CC27D2B}"/>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1626</Characters>
  <Application>Microsoft Office Word</Application>
  <DocSecurity>0</DocSecurity>
  <Lines>43</Lines>
  <Paragraphs>20</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ARenny</dc:creator>
  <cp:keywords/>
  <dc:description/>
  <cp:lastModifiedBy>Sara South</cp:lastModifiedBy>
  <cp:revision>21</cp:revision>
  <cp:lastPrinted>2020-12-11T20:04:00Z</cp:lastPrinted>
  <dcterms:created xsi:type="dcterms:W3CDTF">2021-11-01T23:41:00Z</dcterms:created>
  <dcterms:modified xsi:type="dcterms:W3CDTF">2025-12-30T21:48:00Z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0x010100F9ACB22737C97C41B647888BDD828299</vt:lpwstr>
  </property>
</Properties>
</file>