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675D5" w14:textId="77777777" w:rsidR="007C79E7" w:rsidRPr="0009494F" w:rsidRDefault="007C79E7" w:rsidP="007C79E7">
      <w:pPr>
        <w:jc w:val="center"/>
      </w:pPr>
      <w:r w:rsidRPr="0009494F">
        <w:rPr>
          <w:noProof/>
          <w:color w:val="008080"/>
        </w:rPr>
        <w:drawing>
          <wp:anchor distT="0" distB="0" distL="114300" distR="114300" simplePos="0" relativeHeight="251659264" behindDoc="0" locked="0" layoutInCell="1" allowOverlap="1" wp14:anchorId="7596FB0B" wp14:editId="3C29C58A">
            <wp:simplePos x="0" y="0"/>
            <wp:positionH relativeFrom="margin">
              <wp:align>center</wp:align>
            </wp:positionH>
            <wp:positionV relativeFrom="margin">
              <wp:posOffset>-236220</wp:posOffset>
            </wp:positionV>
            <wp:extent cx="1844040" cy="1593134"/>
            <wp:effectExtent l="0" t="0" r="3810" b="7620"/>
            <wp:wrapNone/>
            <wp:docPr id="20" name="Picture 4" descr="Copy-of-logo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of-logo_341.jpg"/>
                    <pic:cNvPicPr>
                      <a:picLocks noChangeAspect="1" noChangeArrowheads="1"/>
                    </pic:cNvPicPr>
                  </pic:nvPicPr>
                  <pic:blipFill>
                    <a:blip r:embed="rId4" cstate="print"/>
                    <a:srcRect/>
                    <a:stretch>
                      <a:fillRect/>
                    </a:stretch>
                  </pic:blipFill>
                  <pic:spPr bwMode="auto">
                    <a:xfrm>
                      <a:off x="0" y="0"/>
                      <a:ext cx="1844040" cy="1593134"/>
                    </a:xfrm>
                    <a:prstGeom prst="rect">
                      <a:avLst/>
                    </a:prstGeom>
                    <a:solidFill>
                      <a:srgbClr val="8DB3E2"/>
                    </a:solidFill>
                  </pic:spPr>
                </pic:pic>
              </a:graphicData>
            </a:graphic>
            <wp14:sizeRelH relativeFrom="margin">
              <wp14:pctWidth>0</wp14:pctWidth>
            </wp14:sizeRelH>
            <wp14:sizeRelV relativeFrom="margin">
              <wp14:pctHeight>0</wp14:pctHeight>
            </wp14:sizeRelV>
          </wp:anchor>
        </w:drawing>
      </w:r>
    </w:p>
    <w:p w14:paraId="7F136828" w14:textId="77777777" w:rsidR="007C79E7" w:rsidRPr="0009494F" w:rsidRDefault="007C79E7" w:rsidP="007C79E7">
      <w:pPr>
        <w:jc w:val="center"/>
      </w:pPr>
    </w:p>
    <w:p w14:paraId="268FC96F" w14:textId="77777777" w:rsidR="007C79E7" w:rsidRPr="0009494F" w:rsidRDefault="007C79E7" w:rsidP="007C79E7">
      <w:pPr>
        <w:jc w:val="center"/>
      </w:pPr>
    </w:p>
    <w:p w14:paraId="752F6763" w14:textId="77777777" w:rsidR="007C79E7" w:rsidRPr="0009494F" w:rsidRDefault="007C79E7" w:rsidP="007C79E7">
      <w:pPr>
        <w:jc w:val="center"/>
      </w:pPr>
    </w:p>
    <w:p w14:paraId="369E266B" w14:textId="77777777" w:rsidR="007C79E7" w:rsidRPr="0009494F" w:rsidRDefault="007C79E7" w:rsidP="007C79E7">
      <w:pPr>
        <w:jc w:val="center"/>
      </w:pPr>
    </w:p>
    <w:p w14:paraId="6C34AE9C" w14:textId="77777777" w:rsidR="007C79E7" w:rsidRPr="0009494F" w:rsidRDefault="007C79E7" w:rsidP="007C79E7">
      <w:pPr>
        <w:jc w:val="center"/>
      </w:pPr>
    </w:p>
    <w:p w14:paraId="3C1B8B69" w14:textId="77777777" w:rsidR="007C79E7" w:rsidRPr="0009494F" w:rsidRDefault="007C79E7" w:rsidP="007C79E7">
      <w:pPr>
        <w:jc w:val="center"/>
        <w:rPr>
          <w:sz w:val="44"/>
        </w:rPr>
      </w:pPr>
      <w:r w:rsidRPr="0009494F">
        <w:rPr>
          <w:sz w:val="44"/>
        </w:rPr>
        <w:t>Measure X Project Report</w:t>
      </w:r>
    </w:p>
    <w:p w14:paraId="07C014FD" w14:textId="088C05C8" w:rsidR="007C79E7" w:rsidRPr="0009494F" w:rsidRDefault="00C224D2" w:rsidP="007C79E7">
      <w:pPr>
        <w:jc w:val="center"/>
        <w:rPr>
          <w:sz w:val="44"/>
        </w:rPr>
      </w:pPr>
      <w:r>
        <w:rPr>
          <w:sz w:val="44"/>
        </w:rPr>
        <w:t>December</w:t>
      </w:r>
      <w:r w:rsidR="007C79E7">
        <w:rPr>
          <w:sz w:val="44"/>
        </w:rPr>
        <w:t xml:space="preserve"> 202</w:t>
      </w:r>
      <w:r w:rsidR="003C71EF">
        <w:rPr>
          <w:sz w:val="44"/>
        </w:rPr>
        <w:t>5</w:t>
      </w:r>
    </w:p>
    <w:p w14:paraId="027FCF45" w14:textId="77777777" w:rsidR="00AB7956" w:rsidRDefault="00AB7956" w:rsidP="007C79E7">
      <w:pPr>
        <w:rPr>
          <w:sz w:val="36"/>
        </w:rPr>
      </w:pPr>
    </w:p>
    <w:p w14:paraId="7C3F4A94" w14:textId="77777777" w:rsidR="00AB7956" w:rsidRDefault="00AB7956" w:rsidP="00AB7956">
      <w:pPr>
        <w:rPr>
          <w:sz w:val="36"/>
        </w:rPr>
      </w:pPr>
      <w:r w:rsidRPr="0009494F">
        <w:rPr>
          <w:sz w:val="36"/>
        </w:rPr>
        <w:t>Measure X Transportation Projects</w:t>
      </w:r>
    </w:p>
    <w:p w14:paraId="6EF1D937" w14:textId="2A0E5280" w:rsidR="006E6C68" w:rsidRDefault="007C79E7" w:rsidP="007C79E7">
      <w:pPr>
        <w:rPr>
          <w:sz w:val="36"/>
        </w:rPr>
      </w:pPr>
      <w:r>
        <w:rPr>
          <w:sz w:val="36"/>
        </w:rPr>
        <w:t xml:space="preserve">North Fremont Bike </w:t>
      </w:r>
      <w:r w:rsidR="00311A75">
        <w:rPr>
          <w:sz w:val="36"/>
        </w:rPr>
        <w:t>and Pedestrian</w:t>
      </w:r>
      <w:r>
        <w:rPr>
          <w:sz w:val="36"/>
        </w:rPr>
        <w:t xml:space="preserve"> Improvement from Casanova to Canyon Del Rey</w:t>
      </w:r>
      <w:r w:rsidR="00311A75">
        <w:rPr>
          <w:sz w:val="36"/>
        </w:rPr>
        <w:t xml:space="preserve"> (North Side) Project </w:t>
      </w:r>
    </w:p>
    <w:p w14:paraId="4F2712BC" w14:textId="77777777" w:rsidR="007C79E7" w:rsidRDefault="006E6C68" w:rsidP="007C79E7">
      <w:pPr>
        <w:rPr>
          <w:sz w:val="36"/>
        </w:rPr>
      </w:pPr>
      <w:r w:rsidRPr="2D5E50A6">
        <w:rPr>
          <w:sz w:val="36"/>
          <w:szCs w:val="36"/>
        </w:rPr>
        <w:t xml:space="preserve">a.k.a. the </w:t>
      </w:r>
      <w:r w:rsidR="007C79E7" w:rsidRPr="2D5E50A6">
        <w:rPr>
          <w:sz w:val="36"/>
          <w:szCs w:val="36"/>
        </w:rPr>
        <w:t>N Fremont “Gap Closure” Project</w:t>
      </w:r>
    </w:p>
    <w:p w14:paraId="639691D2" w14:textId="2C47EFE9" w:rsidR="2BE27991" w:rsidRDefault="2BE27991" w:rsidP="2D5E50A6">
      <w:pPr>
        <w:rPr>
          <w:sz w:val="36"/>
          <w:szCs w:val="36"/>
        </w:rPr>
      </w:pPr>
      <w:r w:rsidRPr="2D5E50A6">
        <w:rPr>
          <w:sz w:val="36"/>
          <w:szCs w:val="36"/>
        </w:rPr>
        <w:t>2025 update</w:t>
      </w:r>
    </w:p>
    <w:p w14:paraId="7FFBF6DC" w14:textId="1AD28B5C" w:rsidR="2BE27991" w:rsidRDefault="2BE27991">
      <w:r>
        <w:t xml:space="preserve">The City applied for a Safe Streets and Roads for All </w:t>
      </w:r>
      <w:r w:rsidR="3F73B45D">
        <w:t xml:space="preserve">(SS4A) </w:t>
      </w:r>
      <w:r>
        <w:t xml:space="preserve">as part of the </w:t>
      </w:r>
      <w:r w:rsidR="015C4641">
        <w:t>FY 2025 Cycle for the North Fremont Project. Staff anticipates hearing back from the Federal Highway Administration on the status of the grant application in early 2026</w:t>
      </w:r>
      <w:r>
        <w:t>.</w:t>
      </w:r>
    </w:p>
    <w:p w14:paraId="2BAF32CE" w14:textId="199EDD8A" w:rsidR="00CF2B8D" w:rsidRDefault="00CF2B8D" w:rsidP="00647FF2">
      <w:pPr>
        <w:rPr>
          <w:sz w:val="36"/>
        </w:rPr>
      </w:pPr>
      <w:r w:rsidRPr="00991340">
        <w:rPr>
          <w:sz w:val="36"/>
        </w:rPr>
        <w:t>2024 update</w:t>
      </w:r>
    </w:p>
    <w:p w14:paraId="66CB9B4E" w14:textId="32EE39C8" w:rsidR="00CF2B8D" w:rsidRDefault="00991340" w:rsidP="00991340">
      <w:r>
        <w:t xml:space="preserve">The City partnered with the Transportation Agency for Monterey in a joint application for the </w:t>
      </w:r>
      <w:r w:rsidRPr="00991340">
        <w:t>Fort Ord Regional Trail &amp; Greenway</w:t>
      </w:r>
      <w:r>
        <w:t xml:space="preserve"> and the Gap Project for an Active Transportation Program Cycle 7 which was submitted in June 2024. Staff received news in November that the grant application did not make the </w:t>
      </w:r>
      <w:r w:rsidR="00DB52A7">
        <w:t>cut-off</w:t>
      </w:r>
      <w:r>
        <w:t xml:space="preserve"> threshold for Cycle 7.</w:t>
      </w:r>
    </w:p>
    <w:p w14:paraId="19F607A4" w14:textId="7B3CCE84" w:rsidR="00647FF2" w:rsidRDefault="00647FF2" w:rsidP="00647FF2">
      <w:pPr>
        <w:rPr>
          <w:sz w:val="36"/>
        </w:rPr>
      </w:pPr>
      <w:r>
        <w:rPr>
          <w:sz w:val="36"/>
        </w:rPr>
        <w:t>2023 update</w:t>
      </w:r>
    </w:p>
    <w:p w14:paraId="0E8FE863" w14:textId="2225D826" w:rsidR="00647FF2" w:rsidRPr="00AB7956" w:rsidRDefault="00C562C6" w:rsidP="00991340">
      <w:r w:rsidRPr="00AB7956">
        <w:t>Final plans, specifications and construction cost estimate were completed this year. The construction cost estimate is $2.8 million and includes a 10% contingency, construction management and engineering during design. The environmental efforts/ CEQA ISMND were approved by each the City of Monterey City Council, as the lead agency, and the Seaside City Council</w:t>
      </w:r>
      <w:r w:rsidR="0086521E" w:rsidRPr="00AB7956">
        <w:t xml:space="preserve"> this year</w:t>
      </w:r>
      <w:r w:rsidRPr="00AB7956">
        <w:t xml:space="preserve">. </w:t>
      </w:r>
      <w:r w:rsidR="0086521E" w:rsidRPr="00AB7956">
        <w:t>The project design is considered shovel ready</w:t>
      </w:r>
      <w:r w:rsidRPr="00AB7956">
        <w:t xml:space="preserve">, </w:t>
      </w:r>
      <w:r w:rsidR="0086521E" w:rsidRPr="00AB7956">
        <w:t xml:space="preserve">however, </w:t>
      </w:r>
      <w:r w:rsidRPr="00AB7956">
        <w:t xml:space="preserve">the project is not funded </w:t>
      </w:r>
      <w:r w:rsidRPr="00AB7956">
        <w:lastRenderedPageBreak/>
        <w:t xml:space="preserve">for construction or to acquire the necessary permits. The City will continue to look for future funding opportunities. </w:t>
      </w:r>
    </w:p>
    <w:p w14:paraId="29068499" w14:textId="45F61C64" w:rsidR="003066DC" w:rsidRDefault="0059210D" w:rsidP="007C79E7">
      <w:pPr>
        <w:rPr>
          <w:sz w:val="36"/>
        </w:rPr>
      </w:pPr>
      <w:r>
        <w:rPr>
          <w:sz w:val="36"/>
        </w:rPr>
        <w:t>2022 update</w:t>
      </w:r>
    </w:p>
    <w:p w14:paraId="645AD4AA" w14:textId="584771E7" w:rsidR="003E747A" w:rsidRPr="00AB7956" w:rsidRDefault="0059210D" w:rsidP="00991340">
      <w:r w:rsidRPr="00AB7956">
        <w:t xml:space="preserve">Design progressed throughout the year and is now considered substantially complete. New elements including a decorative guard rail adjacent to N Fremont and reconfigured connection from Casanova Ave to the N Fremont median bike lanes were </w:t>
      </w:r>
      <w:r w:rsidR="003E747A" w:rsidRPr="00AB7956">
        <w:t>incorporated</w:t>
      </w:r>
      <w:r w:rsidRPr="00AB7956">
        <w:t xml:space="preserve">. </w:t>
      </w:r>
      <w:r w:rsidR="003E747A" w:rsidRPr="00AB7956">
        <w:t xml:space="preserve">The </w:t>
      </w:r>
      <w:r w:rsidR="00C52B59" w:rsidRPr="00AB7956">
        <w:t>Casanova</w:t>
      </w:r>
      <w:r w:rsidR="0016484B" w:rsidRPr="00AB7956">
        <w:t xml:space="preserve"> Ave </w:t>
      </w:r>
      <w:r w:rsidR="003E747A" w:rsidRPr="00AB7956">
        <w:t>reconfiguration will create the shortest path of travel for bicyclists to enter the median</w:t>
      </w:r>
      <w:r w:rsidR="00B628C2" w:rsidRPr="00AB7956">
        <w:t>:</w:t>
      </w:r>
    </w:p>
    <w:p w14:paraId="165ADC0B" w14:textId="7E036C33" w:rsidR="0059210D" w:rsidRDefault="003E747A" w:rsidP="003E747A">
      <w:pPr>
        <w:jc w:val="center"/>
      </w:pPr>
      <w:r>
        <w:rPr>
          <w:noProof/>
        </w:rPr>
        <w:drawing>
          <wp:inline distT="0" distB="0" distL="0" distR="0" wp14:anchorId="40AC06F3" wp14:editId="50DA9003">
            <wp:extent cx="4924760" cy="26955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26521" cy="2696539"/>
                    </a:xfrm>
                    <a:prstGeom prst="rect">
                      <a:avLst/>
                    </a:prstGeom>
                    <a:noFill/>
                    <a:ln>
                      <a:noFill/>
                    </a:ln>
                  </pic:spPr>
                </pic:pic>
              </a:graphicData>
            </a:graphic>
          </wp:inline>
        </w:drawing>
      </w:r>
      <w:r w:rsidR="0059210D">
        <w:t xml:space="preserve"> </w:t>
      </w:r>
    </w:p>
    <w:p w14:paraId="5376E644" w14:textId="189E4D5D" w:rsidR="003E747A" w:rsidRDefault="003E747A" w:rsidP="003E747A">
      <w:pPr>
        <w:pStyle w:val="Caption"/>
        <w:jc w:val="center"/>
      </w:pPr>
      <w:r>
        <w:t>Figure: Casanova Ave Connection</w:t>
      </w:r>
    </w:p>
    <w:p w14:paraId="05E25AA1" w14:textId="393187C2" w:rsidR="0059210D" w:rsidRDefault="0059210D" w:rsidP="007C79E7"/>
    <w:p w14:paraId="3C31E555" w14:textId="31663F14" w:rsidR="003E747A" w:rsidRPr="00AB7956" w:rsidRDefault="003E747A" w:rsidP="00991340">
      <w:r w:rsidRPr="00AB7956">
        <w:t xml:space="preserve">All structural design elements including the pedestrian bridge and foundations and retaining walls were completed. The project </w:t>
      </w:r>
      <w:r w:rsidR="0016484B" w:rsidRPr="00AB7956">
        <w:t>construction</w:t>
      </w:r>
      <w:r w:rsidRPr="00AB7956">
        <w:t xml:space="preserve"> </w:t>
      </w:r>
      <w:r w:rsidR="0016484B" w:rsidRPr="00AB7956">
        <w:t xml:space="preserve">cost </w:t>
      </w:r>
      <w:r w:rsidRPr="00AB7956">
        <w:t xml:space="preserve">estimate is now </w:t>
      </w:r>
      <w:r w:rsidR="00B628C2" w:rsidRPr="00AB7956">
        <w:t>approximately $2</w:t>
      </w:r>
      <w:r w:rsidR="006A7E1F" w:rsidRPr="00AB7956">
        <w:t>.3</w:t>
      </w:r>
      <w:r w:rsidR="00B628C2" w:rsidRPr="00AB7956">
        <w:t>-2.</w:t>
      </w:r>
      <w:r w:rsidR="006A7E1F" w:rsidRPr="00AB7956">
        <w:t>8</w:t>
      </w:r>
      <w:r w:rsidR="00B628C2" w:rsidRPr="00AB7956">
        <w:t xml:space="preserve"> million.</w:t>
      </w:r>
    </w:p>
    <w:p w14:paraId="458889C1" w14:textId="6C6524FB" w:rsidR="0045048E" w:rsidRPr="00AB7956" w:rsidRDefault="0045048E" w:rsidP="00991340">
      <w:r w:rsidRPr="00AB7956">
        <w:t xml:space="preserve">The project was unsuccessful in acquiring construction funding in the first round of Clean California local grant program and is ineligible for the upcoming cycle due to not meeting </w:t>
      </w:r>
      <w:r w:rsidR="00DD49DD" w:rsidRPr="00AB7956">
        <w:t xml:space="preserve">revised </w:t>
      </w:r>
      <w:r w:rsidRPr="00AB7956">
        <w:t xml:space="preserve">underserved community requirements. </w:t>
      </w:r>
      <w:r w:rsidR="008F3FF0" w:rsidRPr="00AB7956">
        <w:t>The City will continue to look for future funding opportunities.</w:t>
      </w:r>
    </w:p>
    <w:p w14:paraId="057008B6" w14:textId="3F38694C" w:rsidR="0059210D" w:rsidRDefault="0059210D" w:rsidP="007C79E7">
      <w:pPr>
        <w:rPr>
          <w:sz w:val="36"/>
        </w:rPr>
      </w:pPr>
      <w:r>
        <w:rPr>
          <w:sz w:val="36"/>
        </w:rPr>
        <w:t>2021 Update</w:t>
      </w:r>
    </w:p>
    <w:p w14:paraId="4726DC31" w14:textId="01004398" w:rsidR="00F94E0D" w:rsidRPr="00AB7956" w:rsidRDefault="00F94E0D" w:rsidP="00991340">
      <w:pPr>
        <w:rPr>
          <w:rFonts w:ascii="CIDFont+F1" w:hAnsi="CIDFont+F1" w:cs="CIDFont+F1"/>
        </w:rPr>
      </w:pPr>
      <w:r w:rsidRPr="00AB7956">
        <w:t>This project is the perfect example of using Measure X funding to support transportation safety and operations improvements to enhance the quality of Transportation in Monterey and Monterey County.</w:t>
      </w:r>
    </w:p>
    <w:p w14:paraId="38DA2522" w14:textId="77777777" w:rsidR="001331DC" w:rsidRPr="00AB7956" w:rsidRDefault="001331DC" w:rsidP="00991340">
      <w:r w:rsidRPr="00AB7956">
        <w:t xml:space="preserve">The award-winning N Fremont Bike and Pedestrian Access Project was a great addition to the network of bike paths or trails that people can use to safely walk or bike throughout town. However, that project was grant funding dependent and unable to incorporate (as intended) the segment of </w:t>
      </w:r>
      <w:r w:rsidRPr="00AB7956">
        <w:lastRenderedPageBreak/>
        <w:t xml:space="preserve">Casanova to Canyon Del Rey. This has left a temporary connection “gap” where no sidewalk nor bike lane exist on the north side. </w:t>
      </w:r>
    </w:p>
    <w:p w14:paraId="23CF6152" w14:textId="77777777" w:rsidR="001331DC" w:rsidRDefault="001331DC" w:rsidP="001331DC">
      <w:pPr>
        <w:keepNext/>
        <w:autoSpaceDE w:val="0"/>
        <w:autoSpaceDN w:val="0"/>
        <w:adjustRightInd w:val="0"/>
        <w:spacing w:after="0" w:line="240" w:lineRule="auto"/>
        <w:jc w:val="center"/>
      </w:pPr>
      <w:r>
        <w:rPr>
          <w:noProof/>
        </w:rPr>
        <w:drawing>
          <wp:inline distT="0" distB="0" distL="0" distR="0" wp14:anchorId="298C1261" wp14:editId="7DA9E582">
            <wp:extent cx="4362450" cy="2535080"/>
            <wp:effectExtent l="0" t="0" r="0" b="0"/>
            <wp:docPr id="3" name="Picture 3" descr="C:\Users\Rieser\AppData\Local\Microsoft\Windows\INetCache\Content.Word\Annotation 2021-03-03 13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eser\AppData\Local\Microsoft\Windows\INetCache\Content.Word\Annotation 2021-03-03 13214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2450" cy="2535080"/>
                    </a:xfrm>
                    <a:prstGeom prst="rect">
                      <a:avLst/>
                    </a:prstGeom>
                    <a:noFill/>
                    <a:ln>
                      <a:noFill/>
                    </a:ln>
                  </pic:spPr>
                </pic:pic>
              </a:graphicData>
            </a:graphic>
          </wp:inline>
        </w:drawing>
      </w:r>
    </w:p>
    <w:p w14:paraId="65D543B4" w14:textId="77777777" w:rsidR="001331DC" w:rsidRDefault="001331DC" w:rsidP="001331DC">
      <w:pPr>
        <w:pStyle w:val="Caption"/>
        <w:jc w:val="center"/>
      </w:pPr>
      <w:r>
        <w:t xml:space="preserve">Figure </w:t>
      </w:r>
      <w:r w:rsidR="00C224D2">
        <w:rPr>
          <w:noProof/>
        </w:rPr>
        <w:fldChar w:fldCharType="begin"/>
      </w:r>
      <w:r w:rsidR="00C224D2">
        <w:rPr>
          <w:noProof/>
        </w:rPr>
        <w:instrText xml:space="preserve"> SEQ Figure \* ARABIC </w:instrText>
      </w:r>
      <w:r w:rsidR="00C224D2">
        <w:rPr>
          <w:noProof/>
        </w:rPr>
        <w:fldChar w:fldCharType="separate"/>
      </w:r>
      <w:r>
        <w:rPr>
          <w:noProof/>
        </w:rPr>
        <w:t>1</w:t>
      </w:r>
      <w:r w:rsidR="00C224D2">
        <w:rPr>
          <w:noProof/>
        </w:rPr>
        <w:fldChar w:fldCharType="end"/>
      </w:r>
      <w:r>
        <w:t>: Project Location. “Connection Gap”</w:t>
      </w:r>
    </w:p>
    <w:p w14:paraId="41934415" w14:textId="77777777" w:rsidR="001331DC" w:rsidRDefault="001331DC" w:rsidP="001331DC">
      <w:pPr>
        <w:autoSpaceDE w:val="0"/>
        <w:autoSpaceDN w:val="0"/>
        <w:adjustRightInd w:val="0"/>
        <w:spacing w:after="0" w:line="240" w:lineRule="auto"/>
      </w:pPr>
    </w:p>
    <w:p w14:paraId="49A79E7D" w14:textId="77777777" w:rsidR="001331DC" w:rsidRDefault="00FB3947" w:rsidP="001331DC">
      <w:pPr>
        <w:keepNext/>
        <w:autoSpaceDE w:val="0"/>
        <w:autoSpaceDN w:val="0"/>
        <w:adjustRightInd w:val="0"/>
        <w:spacing w:after="0" w:line="240" w:lineRule="auto"/>
        <w:jc w:val="center"/>
      </w:pPr>
      <w:r>
        <w:pict w14:anchorId="79D69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280.8pt">
            <v:imagedata r:id="rId7" o:title="unnamed1"/>
          </v:shape>
        </w:pict>
      </w:r>
    </w:p>
    <w:p w14:paraId="3E77F87A" w14:textId="77777777" w:rsidR="001331DC" w:rsidRDefault="001331DC" w:rsidP="001331DC">
      <w:pPr>
        <w:pStyle w:val="Caption"/>
        <w:jc w:val="center"/>
      </w:pPr>
      <w:r>
        <w:t xml:space="preserve">Figure </w:t>
      </w:r>
      <w:r w:rsidR="00C224D2">
        <w:rPr>
          <w:noProof/>
        </w:rPr>
        <w:fldChar w:fldCharType="begin"/>
      </w:r>
      <w:r w:rsidR="00C224D2">
        <w:rPr>
          <w:noProof/>
        </w:rPr>
        <w:instrText xml:space="preserve"> SEQ Figure \* ARABIC </w:instrText>
      </w:r>
      <w:r w:rsidR="00C224D2">
        <w:rPr>
          <w:noProof/>
        </w:rPr>
        <w:fldChar w:fldCharType="separate"/>
      </w:r>
      <w:r>
        <w:rPr>
          <w:noProof/>
        </w:rPr>
        <w:t>2</w:t>
      </w:r>
      <w:r w:rsidR="00C224D2">
        <w:rPr>
          <w:noProof/>
        </w:rPr>
        <w:fldChar w:fldCharType="end"/>
      </w:r>
      <w:r>
        <w:t>: Existing Condition</w:t>
      </w:r>
    </w:p>
    <w:p w14:paraId="1B843CB6" w14:textId="77777777" w:rsidR="001331DC" w:rsidRDefault="001331DC" w:rsidP="00F94E0D">
      <w:pPr>
        <w:autoSpaceDE w:val="0"/>
        <w:autoSpaceDN w:val="0"/>
        <w:adjustRightInd w:val="0"/>
        <w:spacing w:after="0" w:line="240" w:lineRule="auto"/>
      </w:pPr>
    </w:p>
    <w:p w14:paraId="3B19C42B" w14:textId="77777777" w:rsidR="00F94E0D" w:rsidRPr="00AB7956" w:rsidRDefault="001331DC" w:rsidP="00991340">
      <w:r w:rsidRPr="00AB7956">
        <w:t>The block presents several challenges such as environmentally sensitive areas, steep slope/ elevation changes, right-of-way width constraints, utility conflicts, as well as being a multi-jurisdictional area (Monterey, Seaside and Caltrans). City staff and consultants have analyzed the challenge and determined the most cost effective solution to be a pedestrian bridge.</w:t>
      </w:r>
    </w:p>
    <w:p w14:paraId="66878C59" w14:textId="77777777" w:rsidR="001331DC" w:rsidRPr="001331DC" w:rsidRDefault="001331DC" w:rsidP="00F94E0D">
      <w:pPr>
        <w:autoSpaceDE w:val="0"/>
        <w:autoSpaceDN w:val="0"/>
        <w:adjustRightInd w:val="0"/>
        <w:spacing w:after="0" w:line="240" w:lineRule="auto"/>
      </w:pPr>
    </w:p>
    <w:p w14:paraId="79200D4B" w14:textId="77777777" w:rsidR="001331DC" w:rsidRDefault="001331DC" w:rsidP="001331DC">
      <w:pPr>
        <w:keepNext/>
      </w:pPr>
      <w:r>
        <w:rPr>
          <w:noProof/>
        </w:rPr>
        <w:drawing>
          <wp:inline distT="0" distB="0" distL="0" distR="0" wp14:anchorId="386BAEB2" wp14:editId="1619B876">
            <wp:extent cx="5943600" cy="2800350"/>
            <wp:effectExtent l="0" t="0" r="0" b="0"/>
            <wp:docPr id="1" name="Picture 1" descr="Annotation 2021-02-03 1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otation 2021-02-03 1412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inline>
        </w:drawing>
      </w:r>
    </w:p>
    <w:p w14:paraId="5DAAE3B7" w14:textId="77777777" w:rsidR="00FC0495" w:rsidRDefault="001331DC" w:rsidP="001331DC">
      <w:pPr>
        <w:pStyle w:val="Caption"/>
        <w:jc w:val="center"/>
      </w:pPr>
      <w:r>
        <w:t xml:space="preserve">Figure </w:t>
      </w:r>
      <w:r w:rsidR="00C224D2">
        <w:rPr>
          <w:noProof/>
        </w:rPr>
        <w:fldChar w:fldCharType="begin"/>
      </w:r>
      <w:r w:rsidR="00C224D2">
        <w:rPr>
          <w:noProof/>
        </w:rPr>
        <w:instrText xml:space="preserve"> SEQ Figure \* ARABIC </w:instrText>
      </w:r>
      <w:r w:rsidR="00C224D2">
        <w:rPr>
          <w:noProof/>
        </w:rPr>
        <w:fldChar w:fldCharType="separate"/>
      </w:r>
      <w:r>
        <w:rPr>
          <w:noProof/>
        </w:rPr>
        <w:t>3</w:t>
      </w:r>
      <w:r w:rsidR="00C224D2">
        <w:rPr>
          <w:noProof/>
        </w:rPr>
        <w:fldChar w:fldCharType="end"/>
      </w:r>
      <w:r>
        <w:t>: Concept Rendering</w:t>
      </w:r>
    </w:p>
    <w:p w14:paraId="7FEECBDA" w14:textId="022DBBE5" w:rsidR="001331DC" w:rsidRPr="00AB7956" w:rsidRDefault="001331DC" w:rsidP="00991340">
      <w:r w:rsidRPr="00AB7956">
        <w:t xml:space="preserve">The bridge will provide a Class I mixed-use path that will connect users from the N Fremont corridor to the much larger future FORTAG network. The bridge will be a pre-fabricated, pratt truss style structure, with ADA-compliant concrete decking. We anticipate steel cables to match the aesthetics of the constructed N Fremont bike lanes as well as pedestrian-level lighting, but the design is ongoing (and input is welcome). The construction cost estimate is $1.5-2M. The current project is funded for design only, not construction. The goal is to have a completed design, “shovel ready” project by the end of the year, which will put </w:t>
      </w:r>
      <w:r w:rsidR="007A5DD9" w:rsidRPr="00AB7956">
        <w:t>the project</w:t>
      </w:r>
      <w:r w:rsidRPr="00AB7956">
        <w:t xml:space="preserve"> in a position to apply for grant funding to close the gap. </w:t>
      </w:r>
    </w:p>
    <w:p w14:paraId="070F6B60" w14:textId="77777777" w:rsidR="001331DC" w:rsidRDefault="001331DC"/>
    <w:p w14:paraId="11FAD171" w14:textId="16A13FF7" w:rsidR="008D2524" w:rsidRDefault="008D2524" w:rsidP="008D2524">
      <w:pPr>
        <w:pStyle w:val="Heading2"/>
      </w:pPr>
      <w:r>
        <w:t>Project Funding</w:t>
      </w:r>
    </w:p>
    <w:p w14:paraId="20650C77" w14:textId="77777777" w:rsidR="008D2524" w:rsidRDefault="008D2524" w:rsidP="008D2524"/>
    <w:p w14:paraId="7C0075A5" w14:textId="6EABC9B7" w:rsidR="008D2524" w:rsidRDefault="008D2524" w:rsidP="008D2524">
      <w:r>
        <w:t>Account 1</w:t>
      </w:r>
      <w:r w:rsidR="00454059">
        <w:t xml:space="preserve"> (35c1851)(MEASURE X):</w:t>
      </w:r>
      <w:r w:rsidR="00454059">
        <w:tab/>
      </w:r>
      <w:r w:rsidR="00691C69">
        <w:t xml:space="preserve">  </w:t>
      </w:r>
      <w:r w:rsidR="00454059">
        <w:t>$71,038.76</w:t>
      </w:r>
    </w:p>
    <w:p w14:paraId="0169AC7B" w14:textId="64BF0D9B" w:rsidR="008D2524" w:rsidRDefault="008D2524" w:rsidP="008D2524">
      <w:r>
        <w:t>Account 2</w:t>
      </w:r>
      <w:r w:rsidR="00454059">
        <w:t xml:space="preserve"> (37n1950)(NCIP):</w:t>
      </w:r>
      <w:r w:rsidR="00454059">
        <w:tab/>
      </w:r>
      <w:r w:rsidR="00454059">
        <w:tab/>
        <w:t>$307,675.30</w:t>
      </w:r>
    </w:p>
    <w:p w14:paraId="2E5DBE58" w14:textId="3CCE3B63" w:rsidR="00454059" w:rsidRPr="00454059" w:rsidRDefault="00454059" w:rsidP="008D2524">
      <w:pPr>
        <w:rPr>
          <w:b/>
          <w:bCs/>
        </w:rPr>
      </w:pPr>
      <w:r w:rsidRPr="00454059">
        <w:rPr>
          <w:b/>
          <w:bCs/>
        </w:rPr>
        <w:t>Total:</w:t>
      </w:r>
      <w:r w:rsidRPr="00454059">
        <w:rPr>
          <w:b/>
          <w:bCs/>
        </w:rPr>
        <w:tab/>
      </w:r>
      <w:r w:rsidRPr="00454059">
        <w:rPr>
          <w:b/>
          <w:bCs/>
        </w:rPr>
        <w:tab/>
      </w:r>
      <w:r w:rsidRPr="00454059">
        <w:rPr>
          <w:b/>
          <w:bCs/>
        </w:rPr>
        <w:tab/>
      </w:r>
      <w:r w:rsidRPr="00454059">
        <w:rPr>
          <w:b/>
          <w:bCs/>
        </w:rPr>
        <w:tab/>
      </w:r>
      <w:r w:rsidRPr="00454059">
        <w:rPr>
          <w:b/>
          <w:bCs/>
        </w:rPr>
        <w:tab/>
        <w:t>$378,714.06</w:t>
      </w:r>
    </w:p>
    <w:p w14:paraId="308AFC7C" w14:textId="77777777" w:rsidR="008D2524" w:rsidRDefault="008D2524"/>
    <w:p w14:paraId="5B4ADCF5" w14:textId="38DC6795" w:rsidR="008D2524" w:rsidRDefault="008D2524" w:rsidP="008D2524">
      <w:pPr>
        <w:pStyle w:val="Heading2"/>
      </w:pPr>
      <w:r>
        <w:lastRenderedPageBreak/>
        <w:t>Before &amp; After Photos</w:t>
      </w:r>
    </w:p>
    <w:p w14:paraId="2173C8A7" w14:textId="7EBEC2B0" w:rsidR="00991340" w:rsidRDefault="00991340" w:rsidP="00991340">
      <w:r>
        <w:rPr>
          <w:noProof/>
        </w:rPr>
        <w:drawing>
          <wp:inline distT="0" distB="0" distL="0" distR="0" wp14:anchorId="71E567B0" wp14:editId="5A64D352">
            <wp:extent cx="4754880" cy="3566160"/>
            <wp:effectExtent l="0" t="0" r="7620" b="0"/>
            <wp:docPr id="270892362" name="Picture 1"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92362" name="Picture 1" descr="A picture containing text, outdoor, sky, roa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noFill/>
                    <a:ln>
                      <a:noFill/>
                    </a:ln>
                  </pic:spPr>
                </pic:pic>
              </a:graphicData>
            </a:graphic>
          </wp:inline>
        </w:drawing>
      </w:r>
    </w:p>
    <w:p w14:paraId="6E66F58A" w14:textId="1731B13E" w:rsidR="00991340" w:rsidRPr="00991340" w:rsidRDefault="00991340" w:rsidP="00991340">
      <w:r>
        <w:t>Before, 2015</w:t>
      </w:r>
    </w:p>
    <w:sectPr w:rsidR="00991340" w:rsidRPr="009913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9E7"/>
    <w:rsid w:val="001331DC"/>
    <w:rsid w:val="0016484B"/>
    <w:rsid w:val="003066DC"/>
    <w:rsid w:val="00311A75"/>
    <w:rsid w:val="00397D82"/>
    <w:rsid w:val="003B175E"/>
    <w:rsid w:val="003C71EF"/>
    <w:rsid w:val="003E747A"/>
    <w:rsid w:val="0045048E"/>
    <w:rsid w:val="00454059"/>
    <w:rsid w:val="0059210D"/>
    <w:rsid w:val="00647FF2"/>
    <w:rsid w:val="00691C69"/>
    <w:rsid w:val="006A7E1F"/>
    <w:rsid w:val="006E6C68"/>
    <w:rsid w:val="007A5DD9"/>
    <w:rsid w:val="007C79E7"/>
    <w:rsid w:val="008526D8"/>
    <w:rsid w:val="0086521E"/>
    <w:rsid w:val="008D2524"/>
    <w:rsid w:val="008E4067"/>
    <w:rsid w:val="008F3FF0"/>
    <w:rsid w:val="00954657"/>
    <w:rsid w:val="00991340"/>
    <w:rsid w:val="009D38A5"/>
    <w:rsid w:val="00AB7956"/>
    <w:rsid w:val="00B628C2"/>
    <w:rsid w:val="00BA0346"/>
    <w:rsid w:val="00C224D2"/>
    <w:rsid w:val="00C52B59"/>
    <w:rsid w:val="00C562C6"/>
    <w:rsid w:val="00CF2B8D"/>
    <w:rsid w:val="00DB52A7"/>
    <w:rsid w:val="00DD49DD"/>
    <w:rsid w:val="00F94E0D"/>
    <w:rsid w:val="00FB3947"/>
    <w:rsid w:val="00FC0495"/>
    <w:rsid w:val="015C4641"/>
    <w:rsid w:val="0EB94482"/>
    <w:rsid w:val="2A4129FB"/>
    <w:rsid w:val="2BE27991"/>
    <w:rsid w:val="2D5E50A6"/>
    <w:rsid w:val="3F73B45D"/>
    <w:rsid w:val="56A92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997511"/>
  <w15:chartTrackingRefBased/>
  <w15:docId w15:val="{34320FF7-0273-42AD-A0F0-53E18FED6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9E7"/>
  </w:style>
  <w:style w:type="paragraph" w:styleId="Heading2">
    <w:name w:val="heading 2"/>
    <w:basedOn w:val="Normal"/>
    <w:next w:val="Normal"/>
    <w:link w:val="Heading2Char"/>
    <w:uiPriority w:val="9"/>
    <w:unhideWhenUsed/>
    <w:qFormat/>
    <w:rsid w:val="008D25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331DC"/>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8D252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1502641">
      <w:bodyDiv w:val="1"/>
      <w:marLeft w:val="0"/>
      <w:marRight w:val="0"/>
      <w:marTop w:val="0"/>
      <w:marBottom w:val="0"/>
      <w:divBdr>
        <w:top w:val="none" w:sz="0" w:space="0" w:color="auto"/>
        <w:left w:val="none" w:sz="0" w:space="0" w:color="auto"/>
        <w:bottom w:val="none" w:sz="0" w:space="0" w:color="auto"/>
        <w:right w:val="none" w:sz="0" w:space="0" w:color="auto"/>
      </w:divBdr>
    </w:div>
    <w:div w:id="194295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CB22737C97C41B647888BDD828299" ma:contentTypeVersion="15" ma:contentTypeDescription="Create a new document." ma:contentTypeScope="" ma:versionID="74f7b5f00ed0d24c4bb8b87c25941b72">
  <xsd:schema xmlns:xsd="http://www.w3.org/2001/XMLSchema" xmlns:xs="http://www.w3.org/2001/XMLSchema" xmlns:p="http://schemas.microsoft.com/office/2006/metadata/properties" xmlns:ns1="http://schemas.microsoft.com/sharepoint/v3" xmlns:ns2="c5dd2921-6fa8-4f9a-8af0-c66e875683d7" xmlns:ns3="16db7c3b-f341-43c0-9881-39b95c14b463" targetNamespace="http://schemas.microsoft.com/office/2006/metadata/properties" ma:root="true" ma:fieldsID="c587f6c2b98c03f39bc5682440132ab2" ns1:_="" ns2:_="" ns3:_="">
    <xsd:import namespace="http://schemas.microsoft.com/sharepoint/v3"/>
    <xsd:import namespace="c5dd2921-6fa8-4f9a-8af0-c66e875683d7"/>
    <xsd:import namespace="16db7c3b-f341-43c0-9881-39b95c14b4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element ref="ns2:MediaServiceLocatio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d2921-6fa8-4f9a-8af0-c66e87568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b3e53e-12d5-4e58-a8f6-425b524cd83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db7c3b-f341-43c0-9881-39b95c14b46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f47af9c-4e90-471f-980d-0463a2005446}" ma:internalName="TaxCatchAll" ma:showField="CatchAllData" ma:web="16db7c3b-f341-43c0-9881-39b95c14b4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db7c3b-f341-43c0-9881-39b95c14b463" xsi:nil="true"/>
    <lcf76f155ced4ddcb4097134ff3c332f xmlns="c5dd2921-6fa8-4f9a-8af0-c66e875683d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12DB425-C5DD-4AE9-853A-350895FB1C6E}"/>
</file>

<file path=customXml/itemProps2.xml><?xml version="1.0" encoding="utf-8"?>
<ds:datastoreItem xmlns:ds="http://schemas.openxmlformats.org/officeDocument/2006/customXml" ds:itemID="{14389CCD-2964-429E-B15C-82C135CDC06D}"/>
</file>

<file path=customXml/itemProps3.xml><?xml version="1.0" encoding="utf-8"?>
<ds:datastoreItem xmlns:ds="http://schemas.openxmlformats.org/officeDocument/2006/customXml" ds:itemID="{CA7E5A3C-BEE1-4E7F-9746-EB15593AADE4}"/>
</file>

<file path=docProps/app.xml><?xml version="1.0" encoding="utf-8"?>
<Properties xmlns="http://schemas.openxmlformats.org/officeDocument/2006/extended-properties" xmlns:vt="http://schemas.openxmlformats.org/officeDocument/2006/docPropsVTypes">
  <Template>Normal.dotm</Template>
  <TotalTime>1</TotalTime>
  <Pages>5</Pages>
  <Words>671</Words>
  <Characters>3695</Characters>
  <Application>Microsoft Office Word</Application>
  <DocSecurity>0</DocSecurity>
  <Lines>87</Lines>
  <Paragraphs>36</Paragraphs>
  <ScaleCrop>false</ScaleCrop>
  <Company/>
  <LinksUpToDate>false</LinksUpToDate>
  <CharactersWithSpaces>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MJR</dc:creator>
  <cp:keywords/>
  <dc:description/>
  <cp:lastModifiedBy>Sara South</cp:lastModifiedBy>
  <cp:revision>25</cp:revision>
  <dcterms:created xsi:type="dcterms:W3CDTF">2021-10-28T16:35:00Z</dcterms:created>
  <dcterms:modified xsi:type="dcterms:W3CDTF">2025-12-30T21:44:00Z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0x010100F9ACB22737C97C41B647888BDD828299</vt:lpwstr>
  </property>
</Properties>
</file>